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656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实验室危险源信息采集表（2026版）</w:t>
      </w:r>
    </w:p>
    <w:p w14:paraId="377D5087"/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17"/>
        <w:gridCol w:w="550"/>
        <w:gridCol w:w="2144"/>
        <w:gridCol w:w="1502"/>
        <w:gridCol w:w="162"/>
        <w:gridCol w:w="738"/>
        <w:gridCol w:w="414"/>
        <w:gridCol w:w="1740"/>
        <w:gridCol w:w="858"/>
        <w:gridCol w:w="620"/>
        <w:gridCol w:w="418"/>
        <w:gridCol w:w="783"/>
        <w:gridCol w:w="1989"/>
      </w:tblGrid>
      <w:tr w14:paraId="2498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44C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F09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BB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所在楼宇</w:t>
            </w:r>
          </w:p>
        </w:tc>
        <w:tc>
          <w:tcPr>
            <w:tcW w:w="4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AC9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20C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所在学院</w:t>
            </w:r>
          </w:p>
        </w:tc>
        <w:tc>
          <w:tcPr>
            <w:tcW w:w="17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46A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6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F3E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  <w:p w14:paraId="580C94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门牌号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61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3B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实验室面积</w:t>
            </w:r>
          </w:p>
        </w:tc>
        <w:tc>
          <w:tcPr>
            <w:tcW w:w="4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C18A">
            <w:pPr>
              <w:keepNext w:val="0"/>
              <w:keepLines w:val="0"/>
              <w:widowControl/>
              <w:suppressLineNumbers w:val="0"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B7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实验室负责人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7967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576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ABF8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CD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14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实验室类型</w:t>
            </w:r>
          </w:p>
        </w:tc>
        <w:tc>
          <w:tcPr>
            <w:tcW w:w="44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02A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□教学 □科研  □其他</w:t>
            </w:r>
          </w:p>
        </w:tc>
      </w:tr>
      <w:tr w14:paraId="780F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F9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安全类别</w:t>
            </w:r>
          </w:p>
        </w:tc>
        <w:tc>
          <w:tcPr>
            <w:tcW w:w="44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F7C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□化学类 □生物类 □辐射类 □机电类 □其他类</w:t>
            </w:r>
          </w:p>
        </w:tc>
      </w:tr>
      <w:tr w14:paraId="38A2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CF6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安全等级</w:t>
            </w:r>
          </w:p>
        </w:tc>
        <w:tc>
          <w:tcPr>
            <w:tcW w:w="44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CFC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□Ⅰ级（重大风险） □Ⅱ级（高风险） □Ⅲ级（中风险） □Ⅳ级（低风险）</w:t>
            </w:r>
          </w:p>
        </w:tc>
      </w:tr>
      <w:tr w14:paraId="72A2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E5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C5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危险源大类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E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具体风险点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AFA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18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</w:t>
            </w:r>
          </w:p>
          <w:p w14:paraId="01240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位置/数量</w:t>
            </w: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7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管控措施</w:t>
            </w:r>
          </w:p>
        </w:tc>
      </w:tr>
      <w:tr w14:paraId="51A5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7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C0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爆炸品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86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存放或使用爆炸性化学品（如苦味酸、高氯酸盐等）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4CF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466A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 xml:space="preserve">1. 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镁粉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公斤，存量大，爆炸风险高，</w:t>
            </w:r>
            <w:bookmarkStart w:id="0" w:name="OLE_LINK1"/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计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1"/>
                <w:rFonts w:hint="eastAsia"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楼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实验室、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1"/>
                <w:rFonts w:hint="eastAsia"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楼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实验室共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2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个点位。（</w:t>
            </w:r>
            <w:r>
              <w:rPr>
                <w:rStyle w:val="10"/>
                <w:rFonts w:hint="eastAsia"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标清楚房间号）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br w:type="textWrapping"/>
            </w:r>
            <w:bookmarkEnd w:id="0"/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B4B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 xml:space="preserve">1. 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确保镁粉总量不超过</w:t>
            </w:r>
            <w:r>
              <w:rPr>
                <w:rStyle w:val="11"/>
                <w:rFonts w:eastAsia="仿宋_GB2312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XX</w:t>
            </w:r>
            <w:r>
              <w:rPr>
                <w:rStyle w:val="10"/>
                <w:rFonts w:hAnsi="宋体"/>
                <w:color w:val="FF0000"/>
                <w:sz w:val="21"/>
                <w:szCs w:val="21"/>
                <w:lang w:val="en-US" w:eastAsia="zh-CN" w:bidi="ar"/>
                <w14:ligatures w14:val="standardContextual"/>
              </w:rPr>
              <w:t>公斤，风险可控。</w:t>
            </w:r>
          </w:p>
        </w:tc>
      </w:tr>
      <w:tr w14:paraId="40DC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1F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6E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易燃/自燃化学品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63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使用易燃液体、自燃固体/液体（如白磷、烷基铝等）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16A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1B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/>
            <w:bookmarkEnd w:id="1"/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7C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D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0B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3E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强氧化剂/易燃物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C8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强氧化剂与易燃物混合存放或使用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A4C8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038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82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E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F9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99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剧毒化学品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DD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使用剧毒化学品（按《剧毒化学品目录》）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9F5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FE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AC9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5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14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7E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易制毒/易制爆化学品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6F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使用第一类、第二类、第三类易制毒或易制爆化学品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81F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B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D0A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8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29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995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有毒/易燃气体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D8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存储或使用有毒气体（如CO、Cl₂、NH₃）、易燃气体（如H₂、乙炔）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F10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0E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D85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5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760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5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压缩气体钢瓶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7E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存放普通压缩气体钢瓶（如N₂、Ar）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931C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5A0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038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9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CA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0B0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高温/加热设备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A1D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使用马弗炉、烘箱、油浴锅、加热套等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6F1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6A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95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4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AF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9E0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明火设备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D3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使用酒精灯、本生灯、明火加热装置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6FC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AF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78A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0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1E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F0F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高压/超高压设备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FC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使用高压釜、超高压反应釜、水热釜等压力容器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D36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CA0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803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A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EE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7B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782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使用压力容器（含简单压力容器）、起重机、叉车等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C350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AE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FC4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D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EFF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6D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放射性同位素/放射源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A1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使用密封源、非密封源或核材料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189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33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17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1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EFB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76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射线装置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BBF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使用X射线衍射仪、CT、工业探伤机等（Ⅰ/Ⅱ/Ⅲ类）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155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8E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B697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4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30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D63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39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使用4/3R/3B类或2/2M/1/1M类激光器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BDA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A0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74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9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F4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F47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危险机加工设备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4E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使用车床、铣床、钻床、剪切机等无防护装置设备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C33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9B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EF1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B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41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6F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自制或改装设备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07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使用富氧涉爆自制设备、一般自制科研装置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B5B7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70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D555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2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96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60D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生物安全级实验室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38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BSL-1～4 或 ABSL-1～4 实验室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859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E1C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F5A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9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C18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8C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病原微生物/生物毒素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D13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存储或使用有活性病原微生物、生物毒素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9276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27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E75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A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E7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A7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大功率/老化线路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369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实验室用电负载≥80%设计负载；线路老化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1F3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27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6DF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8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69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E37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防爆冰箱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BA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存放危险化学品使用防爆冰箱或经改造冰箱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9F5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31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0A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7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2F6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FE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危险废物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30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每月产生危险废物（废液、废固、空瓶等）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6E8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AD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148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6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7B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FF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其他危险源</w:t>
            </w:r>
          </w:p>
        </w:tc>
        <w:tc>
          <w:tcPr>
            <w:tcW w:w="14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E0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（自行填写）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B64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EA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D8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B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F587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说明：请逐项如实填写“是否存在”栏，若“是”则必须填写名称/位置、数量/存量及管控措施。</w:t>
            </w:r>
          </w:p>
        </w:tc>
      </w:tr>
      <w:tr w14:paraId="15E8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63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主要风险点汇总</w:t>
            </w:r>
          </w:p>
        </w:tc>
        <w:tc>
          <w:tcPr>
            <w:tcW w:w="44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76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（列出本实验室最主要的几项危险源，例如：剧毒化学品+氢气钢瓶+高温设备）</w:t>
            </w:r>
          </w:p>
        </w:tc>
      </w:tr>
      <w:tr w14:paraId="34E1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F1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实验室负责人签字                                   </w:t>
            </w:r>
          </w:p>
        </w:tc>
        <w:tc>
          <w:tcPr>
            <w:tcW w:w="301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5E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B9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CE7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3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AA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学院审核意见</w:t>
            </w:r>
          </w:p>
        </w:tc>
        <w:tc>
          <w:tcPr>
            <w:tcW w:w="44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028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经核，该实验室存在 □爆炸品 □剧毒品 □易燃易爆气体 □高温高压设备 □其他_______________等危险源。</w:t>
            </w:r>
          </w:p>
        </w:tc>
      </w:tr>
      <w:tr w14:paraId="7EE1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65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学院负责人签字</w:t>
            </w:r>
          </w:p>
        </w:tc>
        <w:tc>
          <w:tcPr>
            <w:tcW w:w="301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660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B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6D1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B68C6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43C3"/>
    <w:rsid w:val="005A2C9F"/>
    <w:rsid w:val="00C85F20"/>
    <w:rsid w:val="01EB7D89"/>
    <w:rsid w:val="07F82448"/>
    <w:rsid w:val="0BCD6AE0"/>
    <w:rsid w:val="1007164E"/>
    <w:rsid w:val="115A0E16"/>
    <w:rsid w:val="13AD3F51"/>
    <w:rsid w:val="28DE064F"/>
    <w:rsid w:val="309850AB"/>
    <w:rsid w:val="3D9B7F3D"/>
    <w:rsid w:val="45FC3543"/>
    <w:rsid w:val="47664196"/>
    <w:rsid w:val="4C2143C3"/>
    <w:rsid w:val="4F244868"/>
    <w:rsid w:val="517963D9"/>
    <w:rsid w:val="55222FC6"/>
    <w:rsid w:val="55E42029"/>
    <w:rsid w:val="5BB67268"/>
    <w:rsid w:val="5BE94BAB"/>
    <w:rsid w:val="606324FB"/>
    <w:rsid w:val="61C37858"/>
    <w:rsid w:val="6A2133F4"/>
    <w:rsid w:val="7276656E"/>
    <w:rsid w:val="738900F2"/>
    <w:rsid w:val="74130AE8"/>
    <w:rsid w:val="75183646"/>
    <w:rsid w:val="772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1013</Characters>
  <Lines>0</Lines>
  <Paragraphs>0</Paragraphs>
  <TotalTime>0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2026-05-08T07:56:00Z</dcterms:created>
  <dc:creator>李希</dc:creator>
  <cp:lastModifiedBy>刘金平</cp:lastModifiedBy>
  <cp:lastPrinted>2026-05-14T07:27:00Z</cp:lastPrinted>
  <dcterms:modified xsi:type="dcterms:W3CDTF">2026-05-19T02:20:34Z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9EF940574CB742688A3D13D18324CF60_11</vt:lpwstr>
  </property>
  <property fmtid="{D5CDD505-2E9C-101B-9397-08002B2CF9AE}" pid="4" name="KSOTemplateDocerSaveRecord">
    <vt:lpwstr>eyJoZGlkIjoiY2Q3OTU3ODFiOGUyOTIwZGE3YWZhMjUyZWUyZDU4ZTIiLCJ1c2VySWQiOiIxNjUyMzg3MzYyIn0=</vt:lpwstr>
  </property>
</Properties>
</file>